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附件2</w:t>
      </w:r>
    </w:p>
    <w:p>
      <w:pPr>
        <w:widowControl w:val="0"/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事业单位公开招聘工作人员</w:t>
      </w:r>
    </w:p>
    <w:p>
      <w:pPr>
        <w:widowControl w:val="0"/>
        <w:spacing w:line="600" w:lineRule="exact"/>
        <w:jc w:val="center"/>
        <w:rPr>
          <w:rFonts w:ascii="方正小标宋简体" w:hAnsi="Times New Roman" w:eastAsia="方正小标宋简体" w:cs="Times New Roman"/>
          <w:kern w:val="0"/>
          <w:sz w:val="30"/>
          <w:szCs w:val="30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考试（笔试）大纲</w:t>
      </w:r>
    </w:p>
    <w:p>
      <w:pPr>
        <w:widowControl w:val="0"/>
        <w:spacing w:line="600" w:lineRule="exact"/>
        <w:ind w:firstLine="643" w:firstLineChars="200"/>
        <w:jc w:val="center"/>
        <w:rPr>
          <w:rFonts w:ascii="黑体" w:hAnsi="黑体" w:eastAsia="黑体" w:cs="黑体"/>
          <w:b/>
          <w:kern w:val="0"/>
          <w:sz w:val="32"/>
          <w:szCs w:val="32"/>
        </w:rPr>
      </w:pPr>
    </w:p>
    <w:p>
      <w:pPr>
        <w:widowControl w:val="0"/>
        <w:spacing w:line="600" w:lineRule="exact"/>
        <w:ind w:firstLine="723" w:firstLineChars="200"/>
        <w:jc w:val="center"/>
        <w:rPr>
          <w:rFonts w:ascii="黑体" w:hAnsi="黑体" w:eastAsia="黑体" w:cs="黑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</w:rPr>
        <w:t>《职业能力倾向测验》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第一部分：数量关系。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数据的分析、运算，解决数量关系的能力。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第二部分：言语理解与表达。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一、字、词准确含义的掌握与运用能力。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二、各类语句的准确表达方式的掌握与运用能力。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三、短文材料的概括能力，细节的理解与分析判断能力。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第三部分：判断推理。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一、二维图形和空间关系准确识别及推理的能力。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二、概念和标准的分析、判断能力。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三、推理、演绎、归纳等逻辑思维的综合运用能力。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第四部分：常识判断。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社会、历史、文学、天文、地理、军事等方面的基本知识及其运用能力。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第五部分：资料分析。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文字、图形、表格等资料的综合理解和分析加工能力。</w:t>
      </w: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 w:val="0"/>
        <w:spacing w:line="600" w:lineRule="exact"/>
        <w:jc w:val="center"/>
        <w:rPr>
          <w:rFonts w:ascii="黑体" w:hAnsi="黑体" w:eastAsia="黑体" w:cs="黑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</w:rPr>
        <w:t>《公共基础知识》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第一部分：法律基础。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法的一般原理、法的制定与实施。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二、宪法性法律、行政法、民法、刑法、社会法、经济法等的基本概念和基本原则。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三、宪法性法律、行政法、民法、刑法、社会法、经济法等的法律关系、法律行为和适用范围等。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四、常见犯罪种类、特点与刑罚种类、裁量。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五、合同的订立、生效、履行、变更、终止和解除。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第二部分：中国特色社会主义理论。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第三部分：马克思主义哲学。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FF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马克思主义哲学的主要内容及基本观点。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第四部分：应用文写作。</w:t>
      </w:r>
    </w:p>
    <w:p>
      <w:pPr>
        <w:widowControl w:val="0"/>
        <w:spacing w:line="600" w:lineRule="exact"/>
        <w:ind w:left="420" w:left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应用文含义、特点、种类、作用、格式规范。</w:t>
      </w:r>
    </w:p>
    <w:p>
      <w:pPr>
        <w:widowControl w:val="0"/>
        <w:spacing w:line="600" w:lineRule="exact"/>
        <w:ind w:left="420" w:left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二、法定公文的分类、构成要素、写作要求以及常用公文的撰写。</w:t>
      </w:r>
    </w:p>
    <w:p>
      <w:pPr>
        <w:widowControl w:val="0"/>
        <w:spacing w:line="600" w:lineRule="exact"/>
        <w:ind w:left="420" w:left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三、公文处理的概念、基本任务、基本原则，收文、发文处理的程序和方法，办毕公文的处置。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第五部分：经济与管理。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经济学的基本常识、基础理论及运用。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管理学的基本常识、基础理论及运用。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第六部分：公民道德建设。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一、公民道德建设的指导思想、方针原则及主要内容。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二、社会主义核心价值观的概念、内涵及基本原则。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第七部分：科技基础知识。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信息科学、生物技术、能源科学、空间技术、农业高科技等新技术的基本特点、作用及发展趋势。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第八部分：省情市情。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四川省和成都市的历史文化、人口与民族、区域经济、地理位置、地形地貌、气候特点。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第九部分：时事政治。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一年来国际、国内发生的重大事件。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二、国家、四川省、成都市近期出台的重大决策。</w:t>
      </w: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 w:val="0"/>
        <w:spacing w:line="600" w:lineRule="exact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spacing w:val="30"/>
          <w:kern w:val="0"/>
          <w:sz w:val="36"/>
          <w:szCs w:val="36"/>
        </w:rPr>
        <w:t>《医学基础知识》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《医学基础知识》总分100分，考试时间90分钟，全部为客观试题，题型为单项选择题、多项选择题和是非判断题三种。考查内容主要包括生物学、人体解剖学、生理学、药理学、病理学和诊断学六个部分。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第一部分：生物学。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细胞和生命的遗传、变异以及遗传病发病机理。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第二部分：人体解剖学。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运动系统、内脏学总论、消化系统、呼吸系统、泌尿系统、生殖系统、脉管系统、感觉器、神经系统和内分泌系统。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第三部分：生理学。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细胞的基本功能、血液、血液循环、呼吸、消化和吸收、能量代谢和体温、尿的生成和排出、感觉器官、神经系统的功能、内分泌及生殖。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第四部分：药理学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药物效应动力学、药物代谢动力学以及常用国家基本药物的药理作用、临床应用、不良反应和禁忌症。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第五部分：病理学。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疾病概述、血液循环障碍、炎症、肿瘤、心血管系统疾病、呼吸系统疾病、消化系统疾病、泌尿系统疾病、女性生殖系统及乳腺疾病、传染病和寄生虫病等疾病的概念、病因、发病机制、特征、类型、病理变化。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第六部分：诊断学。</w:t>
      </w:r>
    </w:p>
    <w:p>
      <w:pPr>
        <w:widowControl w:val="0"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发热、疼痛、水肿、呼吸困难等多种常见症状的发生机制、临床表现、体征和鉴别。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jc w:val="left"/>
      <w:rPr>
        <w:kern w:val="0"/>
      </w:rPr>
    </w:pPr>
    <w:r>
      <w:rPr>
        <w:kern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-113665</wp:posOffset>
              </wp:positionV>
              <wp:extent cx="597535" cy="29718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widowControl/>
                            <w:jc w:val="left"/>
                            <w:rPr>
                              <w:rFonts w:ascii="宋体" w:hAnsi="宋体" w:cs="宋体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kern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kern w:val="0"/>
                              <w:sz w:val="28"/>
                              <w:szCs w:val="28"/>
                            </w:rPr>
                            <w:t>- 76 -</w:t>
                          </w:r>
                          <w:r>
                            <w:rPr>
                              <w:rFonts w:hint="eastAsia" w:ascii="宋体" w:hAnsi="宋体" w:cs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95pt;height:23.4pt;width:47.05pt;mso-position-horizontal:outside;mso-position-horizontal-relative:margin;z-index:251659264;mso-width-relative:page;mso-height-relative:page;" filled="f" stroked="f" coordsize="21600,21600" o:gfxdata="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XwJfl1QAAAAYBAAAPAAAAAAAAAAEAIAAAACIAAABkcnMv&#10;ZG93bnJldi54bWxQSwECFAAUAAAACACHTuJA+rSaYj8CAABvBAAADgAAAAAAAAABACAAAAAk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widowControl/>
                      <w:jc w:val="left"/>
                      <w:rPr>
                        <w:rFonts w:ascii="宋体" w:hAnsi="宋体" w:cs="宋体"/>
                        <w:kern w:val="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kern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kern w:val="0"/>
                        <w:sz w:val="28"/>
                        <w:szCs w:val="28"/>
                      </w:rPr>
                      <w:t>- 76 -</w:t>
                    </w:r>
                    <w:r>
                      <w:rPr>
                        <w:rFonts w:hint="eastAsia" w:ascii="宋体" w:hAnsi="宋体" w:cs="宋体"/>
                        <w:kern w:val="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spacing w:line="300" w:lineRule="exact"/>
      <w:jc w:val="left"/>
      <w:rPr>
        <w:rFonts w:ascii="Calibri" w:hAnsi="Calibri" w:eastAsia="方正小标宋简体" w:cs="Times New Roman"/>
        <w:kern w:val="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NmMxNTQ2Njg5NTI1YWQzYWMyNGY3NDFiNzkyNjcifQ=="/>
  </w:docVars>
  <w:rsids>
    <w:rsidRoot w:val="00000000"/>
    <w:rsid w:val="587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2023-03-15T03:04:48Z</dcterms:created>
  <dc:creator>Administrator</dc:creator>
  <cp:lastModifiedBy>何呵呵</cp:lastModifiedBy>
  <dcterms:modified xsi:type="dcterms:W3CDTF">2023-03-15T03:05:29Z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234C4CC5AE04419C9E93BA5AE5DD03F2</vt:lpwstr>
  </property>
</Properties>
</file>