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6"/>
          <w:szCs w:val="36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6"/>
          <w:szCs w:val="36"/>
        </w:rPr>
        <w:t>宁波幼儿师范高等专科学校2023年度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6"/>
          <w:szCs w:val="36"/>
          <w:lang w:val="en-US" w:eastAsia="zh-CN"/>
        </w:rPr>
        <w:t>第一批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6"/>
          <w:szCs w:val="36"/>
        </w:rPr>
        <w:t>专任教师岗位招聘计划表</w:t>
      </w:r>
    </w:p>
    <w:tbl>
      <w:tblPr>
        <w:tblStyle w:val="4"/>
        <w:tblpPr w:leftFromText="180" w:rightFromText="180" w:vertAnchor="text" w:horzAnchor="page" w:tblpXSpec="center" w:tblpY="470"/>
        <w:tblOverlap w:val="never"/>
        <w:tblW w:w="148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705"/>
        <w:gridCol w:w="3645"/>
        <w:gridCol w:w="3450"/>
        <w:gridCol w:w="4791"/>
        <w:gridCol w:w="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158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岗位名称</w:t>
            </w:r>
          </w:p>
        </w:tc>
        <w:tc>
          <w:tcPr>
            <w:tcW w:w="70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人数</w:t>
            </w:r>
          </w:p>
        </w:tc>
        <w:tc>
          <w:tcPr>
            <w:tcW w:w="364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岗位职责</w:t>
            </w:r>
          </w:p>
        </w:tc>
        <w:tc>
          <w:tcPr>
            <w:tcW w:w="345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招聘专业及学历（学位）要求</w:t>
            </w:r>
          </w:p>
        </w:tc>
        <w:tc>
          <w:tcPr>
            <w:tcW w:w="479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其他资格条件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（职称、年龄、工作经历等要求）</w:t>
            </w:r>
          </w:p>
        </w:tc>
        <w:tc>
          <w:tcPr>
            <w:tcW w:w="66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default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岗位类别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  <w:jc w:val="center"/>
        </w:trPr>
        <w:tc>
          <w:tcPr>
            <w:tcW w:w="158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学前教育专业专任教师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364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1.承担学前教育专业课程教学；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2.参与专业和教学团队建设；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3.承担科学研究和管理服务工作。</w:t>
            </w:r>
          </w:p>
        </w:tc>
        <w:tc>
          <w:tcPr>
            <w:tcW w:w="345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学前教育学二级学科专业，本硕专业或研究方向一致；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研究生学历，硕士及以上学位。</w:t>
            </w:r>
          </w:p>
        </w:tc>
        <w:tc>
          <w:tcPr>
            <w:tcW w:w="479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符合下列条件之一：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1.2023年普通高校应届毕业生；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2.历届生（已取得学历学位），年龄35周岁以下（具有副教授以上职称的可放宽至45周岁，具有教授职称的可放宽至50周岁）。</w:t>
            </w:r>
          </w:p>
        </w:tc>
        <w:tc>
          <w:tcPr>
            <w:tcW w:w="66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专业技术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15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30" w:beforeAutospacing="0" w:after="30" w:afterAutospacing="0" w:line="160" w:lineRule="atLeas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学前教育专业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30" w:beforeAutospacing="0" w:after="30" w:afterAutospacing="0" w:line="160" w:lineRule="atLeas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专任教师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30" w:beforeAutospacing="0" w:after="30" w:afterAutospacing="0" w:line="160" w:lineRule="atLeas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（中韩班）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30" w:beforeAutospacing="0" w:after="30" w:afterAutospacing="0" w:line="160" w:lineRule="atLeast"/>
              <w:ind w:right="0" w:right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3645" w:type="dxa"/>
            <w:shd w:val="clear" w:color="auto" w:fill="auto"/>
            <w:vAlign w:val="center"/>
          </w:tcPr>
          <w:p>
            <w:pPr>
              <w:pStyle w:val="6"/>
              <w:keepLines w:val="0"/>
              <w:snapToGrid w:val="0"/>
              <w:spacing w:before="46" w:beforeAutospacing="0" w:after="46" w:afterAutospacing="0" w:line="260" w:lineRule="exact"/>
              <w:jc w:val="both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1.</w:t>
            </w:r>
            <w:r>
              <w:rPr>
                <w:rFonts w:hint="eastAsia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</w:rPr>
              <w:t>承担学前教育专业课程教学</w:t>
            </w:r>
            <w:r>
              <w:rPr>
                <w:rFonts w:hint="eastAsia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eastAsia="zh-CN"/>
              </w:rPr>
              <w:t>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30" w:beforeAutospacing="0" w:after="30" w:afterAutospacing="0" w:line="160" w:lineRule="atLeast"/>
              <w:ind w:right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参与学前教育专业中韩班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韩方专业课程课堂教学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，承担与韩方合作高校沟通和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翻译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等工作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30" w:beforeAutospacing="0" w:after="30" w:afterAutospacing="0" w:line="160" w:lineRule="atLeast"/>
              <w:ind w:right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3.参与专业和教学团队建设。</w:t>
            </w:r>
          </w:p>
        </w:tc>
        <w:tc>
          <w:tcPr>
            <w:tcW w:w="34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30" w:beforeAutospacing="0" w:after="30" w:afterAutospacing="0" w:line="160" w:lineRule="atLeast"/>
              <w:ind w:right="0"/>
              <w:jc w:val="left"/>
              <w:textAlignment w:val="baseline"/>
              <w:rPr>
                <w:rFonts w:hint="eastAsia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</w:rPr>
              <w:t>学前教育学二级学科专业</w:t>
            </w:r>
            <w:r>
              <w:rPr>
                <w:rFonts w:hint="eastAsia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</w:rPr>
              <w:t>本硕专业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或研究方向</w:t>
            </w:r>
            <w:r>
              <w:rPr>
                <w:rFonts w:hint="eastAsia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</w:rPr>
              <w:t>一致</w:t>
            </w:r>
            <w:r>
              <w:rPr>
                <w:rFonts w:hint="eastAsia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eastAsia="zh-CN"/>
              </w:rPr>
              <w:t>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30" w:beforeAutospacing="0" w:after="30" w:afterAutospacing="0" w:line="160" w:lineRule="atLeast"/>
              <w:ind w:right="0" w:right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</w:rPr>
              <w:t>研究生学历，硕士及以上学位。</w:t>
            </w:r>
          </w:p>
        </w:tc>
        <w:tc>
          <w:tcPr>
            <w:tcW w:w="479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30" w:beforeAutospacing="0" w:after="30" w:afterAutospacing="0" w:line="160" w:lineRule="atLeast"/>
              <w:ind w:right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符合下列条件之一：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30" w:beforeAutospacing="0" w:after="30" w:afterAutospacing="0" w:line="160" w:lineRule="atLeast"/>
              <w:ind w:right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（1）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2023年普通高校应届毕业生；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30" w:beforeAutospacing="0" w:after="30" w:afterAutospacing="0" w:line="160" w:lineRule="atLeast"/>
              <w:ind w:right="0" w:right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</w:rPr>
              <w:t>历届生（已取得学历学位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eastAsia="zh-CN"/>
              </w:rPr>
              <w:t>），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</w:rPr>
              <w:t>年龄35周岁以下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具有副教授以上职称的可放宽至45周岁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eastAsia="zh-CN"/>
              </w:rPr>
              <w:t>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30" w:beforeAutospacing="0" w:after="30" w:afterAutospacing="0" w:line="160" w:lineRule="atLeast"/>
              <w:ind w:right="0" w:right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2.具有Topik 5级证书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（韩国语能力等级考试5级）</w:t>
            </w:r>
            <w:r>
              <w:rPr>
                <w:rFonts w:hint="eastAsia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  <w:tc>
          <w:tcPr>
            <w:tcW w:w="6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30" w:beforeAutospacing="0" w:after="30" w:afterAutospacing="0" w:line="160" w:lineRule="atLeast"/>
              <w:ind w:right="0" w:rightChars="0"/>
              <w:jc w:val="center"/>
              <w:textAlignment w:val="baseline"/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专业技术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  <w:jc w:val="center"/>
        </w:trPr>
        <w:tc>
          <w:tcPr>
            <w:tcW w:w="158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学前教育专业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专任教师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70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364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1.承担学前教育或教育学有关课程教学；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2.参与专业和教学团队建设；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3.承担科研和服务工作。</w:t>
            </w:r>
          </w:p>
        </w:tc>
        <w:tc>
          <w:tcPr>
            <w:tcW w:w="345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教育学原理、课程与教学论二级学科专业，本硕专业或研究方向一致；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研究生学历，硕士及以上学位。</w:t>
            </w:r>
          </w:p>
        </w:tc>
        <w:tc>
          <w:tcPr>
            <w:tcW w:w="479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符合下列条件之一：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1.2023年普通高校应届毕业生；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2.历届生（已取得学历学位），年龄35周岁以下（对具有副教授以上职称的可放宽至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周岁，具有教授职称的可放宽至50周岁）。</w:t>
            </w:r>
          </w:p>
        </w:tc>
        <w:tc>
          <w:tcPr>
            <w:tcW w:w="66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专业技术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8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岗位名称</w:t>
            </w:r>
          </w:p>
        </w:tc>
        <w:tc>
          <w:tcPr>
            <w:tcW w:w="70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人数</w:t>
            </w:r>
          </w:p>
        </w:tc>
        <w:tc>
          <w:tcPr>
            <w:tcW w:w="364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岗位职责</w:t>
            </w:r>
          </w:p>
        </w:tc>
        <w:tc>
          <w:tcPr>
            <w:tcW w:w="345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招聘专业及学历（学位）要求</w:t>
            </w:r>
          </w:p>
        </w:tc>
        <w:tc>
          <w:tcPr>
            <w:tcW w:w="479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其他资格条件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（职称、年龄、工作经历等要求）</w:t>
            </w:r>
          </w:p>
        </w:tc>
        <w:tc>
          <w:tcPr>
            <w:tcW w:w="66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岗位类别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  <w:jc w:val="center"/>
        </w:trPr>
        <w:tc>
          <w:tcPr>
            <w:tcW w:w="1588" w:type="dxa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大学语文专任教师</w:t>
            </w:r>
          </w:p>
        </w:tc>
        <w:tc>
          <w:tcPr>
            <w:tcW w:w="705" w:type="dxa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3645" w:type="dxa"/>
            <w:vAlign w:val="center"/>
          </w:tcPr>
          <w:p>
            <w:pPr>
              <w:pStyle w:val="6"/>
              <w:spacing w:line="360" w:lineRule="exact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1.承担《大学语文》《文学基础》《教师言语表达》等公共及专业课程教学；</w:t>
            </w:r>
          </w:p>
          <w:p>
            <w:pPr>
              <w:pStyle w:val="6"/>
              <w:spacing w:line="360" w:lineRule="exact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2.参与公共教研室团队建设；</w:t>
            </w:r>
          </w:p>
          <w:p>
            <w:pPr>
              <w:pStyle w:val="6"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3.承担科学研究和管理服务工作。</w:t>
            </w:r>
          </w:p>
        </w:tc>
        <w:tc>
          <w:tcPr>
            <w:tcW w:w="3450" w:type="dxa"/>
            <w:vAlign w:val="center"/>
          </w:tcPr>
          <w:p>
            <w:pPr>
              <w:pStyle w:val="6"/>
              <w:spacing w:line="360" w:lineRule="exact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中国现当代文学或语言学及应用语言学二级学科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；</w:t>
            </w:r>
          </w:p>
          <w:p>
            <w:pPr>
              <w:pStyle w:val="6"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研究生学历，硕士及以上学位。</w:t>
            </w:r>
          </w:p>
        </w:tc>
        <w:tc>
          <w:tcPr>
            <w:tcW w:w="479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符合下列条件之一：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1.2023年普通高校应届毕业生；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2.历届生（已取得学历学位），年龄35周岁以下（对具有博士学位或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副教授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以上职称的可放宽至4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周岁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具有教授职称的可放宽至50周岁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）。</w:t>
            </w:r>
          </w:p>
        </w:tc>
        <w:tc>
          <w:tcPr>
            <w:tcW w:w="66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专业技术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88" w:type="dxa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信息技术专任教师</w:t>
            </w:r>
          </w:p>
        </w:tc>
        <w:tc>
          <w:tcPr>
            <w:tcW w:w="705" w:type="dxa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3645" w:type="dxa"/>
            <w:vAlign w:val="center"/>
          </w:tcPr>
          <w:p>
            <w:pPr>
              <w:pStyle w:val="6"/>
              <w:spacing w:line="360" w:lineRule="exact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1.承担信息技术课程教学；</w:t>
            </w:r>
          </w:p>
          <w:p>
            <w:pPr>
              <w:pStyle w:val="6"/>
              <w:spacing w:line="360" w:lineRule="exact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2.参与专业和教学团队建设；</w:t>
            </w:r>
          </w:p>
          <w:p>
            <w:pPr>
              <w:pStyle w:val="6"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3.承担科学研究和管理服务工作。</w:t>
            </w:r>
          </w:p>
        </w:tc>
        <w:tc>
          <w:tcPr>
            <w:tcW w:w="3450" w:type="dxa"/>
            <w:vAlign w:val="center"/>
          </w:tcPr>
          <w:p>
            <w:pPr>
              <w:pStyle w:val="6"/>
              <w:spacing w:line="360" w:lineRule="exact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计算机科学与技术一级学科或教育技术学二级学科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；</w:t>
            </w:r>
          </w:p>
          <w:p>
            <w:pPr>
              <w:pStyle w:val="6"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研究生学历，硕士及以上学位。</w:t>
            </w:r>
          </w:p>
        </w:tc>
        <w:tc>
          <w:tcPr>
            <w:tcW w:w="479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符合下列条件之一：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1.2023年普通高校应届毕业生；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2.历届生（已取得学历学位），并有相关工作经历，年龄35周岁以下（对具有博士学位或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副教授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以上职称的可放宽至4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周岁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具有教授职称的可放宽至50周岁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）。</w:t>
            </w:r>
          </w:p>
        </w:tc>
        <w:tc>
          <w:tcPr>
            <w:tcW w:w="66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专业技术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1588" w:type="dxa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大学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英语专任教师</w:t>
            </w:r>
          </w:p>
        </w:tc>
        <w:tc>
          <w:tcPr>
            <w:tcW w:w="705" w:type="dxa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3645" w:type="dxa"/>
            <w:vAlign w:val="center"/>
          </w:tcPr>
          <w:p>
            <w:pPr>
              <w:pStyle w:val="6"/>
              <w:spacing w:line="360" w:lineRule="exact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承担《公共应用英语》《综合英语》等公共及专业课程教学；</w:t>
            </w:r>
          </w:p>
          <w:p>
            <w:pPr>
              <w:pStyle w:val="6"/>
              <w:spacing w:line="360" w:lineRule="exact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参与英语教研室团队建设；</w:t>
            </w:r>
          </w:p>
          <w:p>
            <w:pPr>
              <w:pStyle w:val="6"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承担科学研究和管理服务工作。</w:t>
            </w:r>
          </w:p>
        </w:tc>
        <w:tc>
          <w:tcPr>
            <w:tcW w:w="3450" w:type="dxa"/>
            <w:vAlign w:val="center"/>
          </w:tcPr>
          <w:p>
            <w:pPr>
              <w:pStyle w:val="6"/>
              <w:spacing w:line="360" w:lineRule="exact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英语语言文学、外国语言学及应用语言学、英语口译二级学科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；</w:t>
            </w:r>
          </w:p>
          <w:p>
            <w:pPr>
              <w:pStyle w:val="6"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研究生学历，硕士及以上学位。</w:t>
            </w:r>
          </w:p>
        </w:tc>
        <w:tc>
          <w:tcPr>
            <w:tcW w:w="479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符合下列条件之一：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1.2023年普通高校应届毕业生；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2.历届生（已取得学历学位），年龄35周岁以下（对具有博士学位或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副教授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以上职称的可放宽至4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周岁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具有教授职称的可放宽至50周岁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）。</w:t>
            </w:r>
          </w:p>
        </w:tc>
        <w:tc>
          <w:tcPr>
            <w:tcW w:w="66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专业技术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1588" w:type="dxa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现代文秘专业</w:t>
            </w:r>
          </w:p>
          <w:p>
            <w:pPr>
              <w:pStyle w:val="6"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专任教师</w:t>
            </w:r>
          </w:p>
        </w:tc>
        <w:tc>
          <w:tcPr>
            <w:tcW w:w="705" w:type="dxa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3645" w:type="dxa"/>
            <w:vAlign w:val="center"/>
          </w:tcPr>
          <w:p>
            <w:pPr>
              <w:pStyle w:val="6"/>
              <w:spacing w:line="360" w:lineRule="exact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承担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现代文秘专业教学；</w:t>
            </w:r>
          </w:p>
          <w:p>
            <w:pPr>
              <w:pStyle w:val="6"/>
              <w:spacing w:line="360" w:lineRule="exact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2.参与专业和教学团队建设；</w:t>
            </w:r>
          </w:p>
          <w:p>
            <w:pPr>
              <w:pStyle w:val="6"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3.承担科学研究和管理服务工作。</w:t>
            </w:r>
          </w:p>
        </w:tc>
        <w:tc>
          <w:tcPr>
            <w:tcW w:w="3450" w:type="dxa"/>
            <w:vAlign w:val="center"/>
          </w:tcPr>
          <w:p>
            <w:pPr>
              <w:pStyle w:val="6"/>
              <w:spacing w:line="360" w:lineRule="exact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中国语言文学、新闻传播学一级学科专业；</w:t>
            </w:r>
          </w:p>
          <w:p>
            <w:pPr>
              <w:pStyle w:val="6"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研究生学历，硕士及以上学位。</w:t>
            </w:r>
          </w:p>
        </w:tc>
        <w:tc>
          <w:tcPr>
            <w:tcW w:w="479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符合下列条件之一：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1.2023年普通高校应届毕业生；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2.历届生（已取得学历学位），年龄35周岁以下（对具有博士学位或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副教授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以上职称的可放宽至4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周岁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具有教授职称的可放宽至50周岁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）。</w:t>
            </w:r>
          </w:p>
        </w:tc>
        <w:tc>
          <w:tcPr>
            <w:tcW w:w="66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专业技术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58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岗位名称</w:t>
            </w:r>
          </w:p>
        </w:tc>
        <w:tc>
          <w:tcPr>
            <w:tcW w:w="70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人数</w:t>
            </w:r>
          </w:p>
        </w:tc>
        <w:tc>
          <w:tcPr>
            <w:tcW w:w="364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岗位职责</w:t>
            </w:r>
          </w:p>
        </w:tc>
        <w:tc>
          <w:tcPr>
            <w:tcW w:w="345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招聘专业及学历（学位）要求</w:t>
            </w:r>
          </w:p>
        </w:tc>
        <w:tc>
          <w:tcPr>
            <w:tcW w:w="479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其他资格条件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（职称、年龄、工作经历等要求）</w:t>
            </w:r>
          </w:p>
        </w:tc>
        <w:tc>
          <w:tcPr>
            <w:tcW w:w="66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岗位类别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  <w:jc w:val="center"/>
        </w:trPr>
        <w:tc>
          <w:tcPr>
            <w:tcW w:w="1588" w:type="dxa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新闻采编与</w:t>
            </w:r>
          </w:p>
          <w:p>
            <w:pPr>
              <w:pStyle w:val="6"/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制作专业</w:t>
            </w:r>
          </w:p>
          <w:p>
            <w:pPr>
              <w:pStyle w:val="6"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专任教师</w:t>
            </w:r>
          </w:p>
          <w:p>
            <w:pPr>
              <w:pStyle w:val="6"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3645" w:type="dxa"/>
            <w:vAlign w:val="center"/>
          </w:tcPr>
          <w:p>
            <w:pPr>
              <w:pStyle w:val="6"/>
              <w:spacing w:line="360" w:lineRule="exact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1.承担</w:t>
            </w:r>
            <w:r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  <w:t>UI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设计与新媒体包装领域课程及新闻专业课程教学；</w:t>
            </w:r>
          </w:p>
          <w:p>
            <w:pPr>
              <w:pStyle w:val="6"/>
              <w:spacing w:line="360" w:lineRule="exact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2.参与专业和教学团队建设；</w:t>
            </w:r>
          </w:p>
          <w:p>
            <w:pPr>
              <w:pStyle w:val="6"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3.承担科学研究和管理服务工作。</w:t>
            </w:r>
          </w:p>
        </w:tc>
        <w:tc>
          <w:tcPr>
            <w:tcW w:w="3450" w:type="dxa"/>
            <w:vAlign w:val="center"/>
          </w:tcPr>
          <w:p>
            <w:pPr>
              <w:pStyle w:val="6"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本科阶段为美术学类、设计学类专业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且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硕士阶段为设计学、美术学、戏剧与影视学、艺术相关一级学科专业；</w:t>
            </w:r>
          </w:p>
          <w:p>
            <w:pP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研究生学历，硕士及以上学位。</w:t>
            </w:r>
          </w:p>
        </w:tc>
        <w:tc>
          <w:tcPr>
            <w:tcW w:w="4791" w:type="dxa"/>
            <w:vAlign w:val="center"/>
          </w:tcPr>
          <w:p>
            <w:pPr>
              <w:pStyle w:val="6"/>
              <w:spacing w:line="360" w:lineRule="exact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符合下列条件之一：</w:t>
            </w:r>
          </w:p>
          <w:p>
            <w:pPr>
              <w:pStyle w:val="6"/>
              <w:spacing w:line="360" w:lineRule="exact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1.2023年普通高校应届毕业生；</w:t>
            </w:r>
          </w:p>
          <w:p>
            <w:pPr>
              <w:pStyle w:val="6"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2.历届生（已取得学历学位），年龄35周岁以下（对具有博士学位或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副教授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以上职称的可放宽至4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周岁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具有教授职称的可放宽至50周岁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），且有新媒体行业相关工作经历。</w:t>
            </w:r>
          </w:p>
        </w:tc>
        <w:tc>
          <w:tcPr>
            <w:tcW w:w="66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专业技术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  <w:jc w:val="center"/>
        </w:trPr>
        <w:tc>
          <w:tcPr>
            <w:tcW w:w="1588" w:type="dxa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新闻采编与</w:t>
            </w:r>
          </w:p>
          <w:p>
            <w:pPr>
              <w:pStyle w:val="6"/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制作专业</w:t>
            </w:r>
          </w:p>
          <w:p>
            <w:pPr>
              <w:pStyle w:val="6"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专任教师</w:t>
            </w:r>
          </w:p>
          <w:p>
            <w:pPr>
              <w:pStyle w:val="6"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705" w:type="dxa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3645" w:type="dxa"/>
            <w:vAlign w:val="center"/>
          </w:tcPr>
          <w:p>
            <w:pPr>
              <w:pStyle w:val="6"/>
              <w:spacing w:line="360" w:lineRule="exact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1.承担短视频及数字视频包装领域课程及新闻专业课程教学；</w:t>
            </w:r>
          </w:p>
          <w:p>
            <w:pPr>
              <w:pStyle w:val="6"/>
              <w:spacing w:line="360" w:lineRule="exact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2.参与专业和教学团队建设；</w:t>
            </w:r>
          </w:p>
          <w:p>
            <w:pPr>
              <w:pStyle w:val="6"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3.承担科学研究和管理服务工作。</w:t>
            </w:r>
          </w:p>
        </w:tc>
        <w:tc>
          <w:tcPr>
            <w:tcW w:w="3450" w:type="dxa"/>
            <w:vAlign w:val="center"/>
          </w:tcPr>
          <w:p>
            <w:pPr>
              <w:pStyle w:val="6"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本科阶段为戏剧与影视学类专业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且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硕士阶段为设计学、美术学、戏剧与影视学、艺术相关一级学科专业；</w:t>
            </w:r>
          </w:p>
          <w:p>
            <w:pP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研究生学历，硕士及以上学位。</w:t>
            </w:r>
          </w:p>
        </w:tc>
        <w:tc>
          <w:tcPr>
            <w:tcW w:w="4791" w:type="dxa"/>
            <w:vAlign w:val="center"/>
          </w:tcPr>
          <w:p>
            <w:pPr>
              <w:pStyle w:val="6"/>
              <w:spacing w:line="360" w:lineRule="exact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符合下列条件之一：</w:t>
            </w:r>
          </w:p>
          <w:p>
            <w:pPr>
              <w:pStyle w:val="6"/>
              <w:spacing w:line="360" w:lineRule="exact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1.2023年普通高校应届毕业生；</w:t>
            </w:r>
          </w:p>
          <w:p>
            <w:pPr>
              <w:pStyle w:val="6"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2.历届生（已取得学历学位），年龄35周岁以下（对具有博士学位或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副教授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以上职称的可放宽至4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周岁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具有教授职称的可放宽至50周岁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），且有新媒体行业相关工作经历。</w:t>
            </w:r>
          </w:p>
        </w:tc>
        <w:tc>
          <w:tcPr>
            <w:tcW w:w="663" w:type="dxa"/>
            <w:vAlign w:val="center"/>
          </w:tcPr>
          <w:p>
            <w:pPr>
              <w:pStyle w:val="6"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专业技术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  <w:jc w:val="center"/>
        </w:trPr>
        <w:tc>
          <w:tcPr>
            <w:tcW w:w="1588" w:type="dxa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传播与策划</w:t>
            </w:r>
          </w:p>
          <w:p>
            <w:pPr>
              <w:pStyle w:val="6"/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专业专任教师</w:t>
            </w:r>
          </w:p>
          <w:p>
            <w:pPr>
              <w:pStyle w:val="6"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3645" w:type="dxa"/>
            <w:vAlign w:val="center"/>
          </w:tcPr>
          <w:p>
            <w:pPr>
              <w:pStyle w:val="6"/>
              <w:spacing w:line="360" w:lineRule="exact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1.承担《广告策划与设计》《UI设计》《图文排版与制作》等传策专业课程教学；</w:t>
            </w:r>
          </w:p>
          <w:p>
            <w:pPr>
              <w:pStyle w:val="6"/>
              <w:spacing w:line="360" w:lineRule="exact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2.参与专业和教学团队建设；</w:t>
            </w:r>
          </w:p>
          <w:p>
            <w:pPr>
              <w:pStyle w:val="6"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3.承担科学研究和管理服务工作。</w:t>
            </w:r>
          </w:p>
        </w:tc>
        <w:tc>
          <w:tcPr>
            <w:tcW w:w="3450" w:type="dxa"/>
            <w:vAlign w:val="center"/>
          </w:tcPr>
          <w:p>
            <w:pPr>
              <w:pStyle w:val="6"/>
              <w:spacing w:line="360" w:lineRule="exact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本硕均为美术学、设计学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相关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一级学科专业；</w:t>
            </w:r>
          </w:p>
          <w:p>
            <w:pPr>
              <w:pStyle w:val="6"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研究生学历，硕士及以上学位。</w:t>
            </w:r>
          </w:p>
        </w:tc>
        <w:tc>
          <w:tcPr>
            <w:tcW w:w="479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符合下列条件之一：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1.2023年普通高校应届毕业生；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2.历届生（已取得学历学位），年龄35周岁以下（对具有博士学位或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副教授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以上职称的可放宽至4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周岁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具有教授职称的可放宽至50周岁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），且有广告行业、出版行业或者其他媒体行业相关工作经历。</w:t>
            </w:r>
          </w:p>
        </w:tc>
        <w:tc>
          <w:tcPr>
            <w:tcW w:w="66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专业技术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58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岗位名称</w:t>
            </w:r>
          </w:p>
        </w:tc>
        <w:tc>
          <w:tcPr>
            <w:tcW w:w="70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人数</w:t>
            </w:r>
          </w:p>
        </w:tc>
        <w:tc>
          <w:tcPr>
            <w:tcW w:w="364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岗位职责</w:t>
            </w:r>
          </w:p>
        </w:tc>
        <w:tc>
          <w:tcPr>
            <w:tcW w:w="345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招聘专业及学历（学位）要求</w:t>
            </w:r>
          </w:p>
        </w:tc>
        <w:tc>
          <w:tcPr>
            <w:tcW w:w="479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其他资格条件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（职称、年龄、工作经历等要求）</w:t>
            </w:r>
          </w:p>
        </w:tc>
        <w:tc>
          <w:tcPr>
            <w:tcW w:w="66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岗位类别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atLeast"/>
          <w:jc w:val="center"/>
        </w:trPr>
        <w:tc>
          <w:tcPr>
            <w:tcW w:w="1588" w:type="dxa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传播与策划</w:t>
            </w:r>
          </w:p>
          <w:p>
            <w:pPr>
              <w:pStyle w:val="6"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专业专任教师2</w:t>
            </w:r>
          </w:p>
        </w:tc>
        <w:tc>
          <w:tcPr>
            <w:tcW w:w="705" w:type="dxa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3645" w:type="dxa"/>
            <w:vAlign w:val="center"/>
          </w:tcPr>
          <w:p>
            <w:pPr>
              <w:pStyle w:val="6"/>
              <w:spacing w:line="360" w:lineRule="exact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1.承担《商业广告摄影》《影视制作基础》《音视频包装技术》等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传播与策划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专业课程教学；</w:t>
            </w:r>
          </w:p>
          <w:p>
            <w:pPr>
              <w:pStyle w:val="6"/>
              <w:spacing w:line="360" w:lineRule="exact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2.参与专业和教学团队建设；</w:t>
            </w:r>
          </w:p>
          <w:p>
            <w:pPr>
              <w:pStyle w:val="6"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3.承担科学研究和管理服务工作。</w:t>
            </w:r>
          </w:p>
        </w:tc>
        <w:tc>
          <w:tcPr>
            <w:tcW w:w="3450" w:type="dxa"/>
            <w:vAlign w:val="center"/>
          </w:tcPr>
          <w:p>
            <w:pPr>
              <w:pStyle w:val="6"/>
              <w:spacing w:line="360" w:lineRule="exact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本硕均为设计学、美术学、戏剧与影视学一级学科专业；</w:t>
            </w:r>
          </w:p>
          <w:p>
            <w:pPr>
              <w:pStyle w:val="6"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研究生学历，硕士及以上学位。</w:t>
            </w:r>
          </w:p>
        </w:tc>
        <w:tc>
          <w:tcPr>
            <w:tcW w:w="479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符合下列条件之一：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1.2023年普通高校应届毕业生；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历届生（已取得学历学位），年龄35周岁以下（对具有博士学位或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副教授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以上职称的可放宽至4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周岁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具有教授职称的可放宽至50周岁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），且有广告行业或媒体行业相关工作经历。</w:t>
            </w:r>
          </w:p>
        </w:tc>
        <w:tc>
          <w:tcPr>
            <w:tcW w:w="66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专业技术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  <w:jc w:val="center"/>
        </w:trPr>
        <w:tc>
          <w:tcPr>
            <w:tcW w:w="1588" w:type="dxa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传播与策划</w:t>
            </w:r>
          </w:p>
          <w:p>
            <w:pPr>
              <w:pStyle w:val="6"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专业专任教师3</w:t>
            </w:r>
          </w:p>
        </w:tc>
        <w:tc>
          <w:tcPr>
            <w:tcW w:w="705" w:type="dxa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3645" w:type="dxa"/>
            <w:vAlign w:val="center"/>
          </w:tcPr>
          <w:p>
            <w:pPr>
              <w:pStyle w:val="6"/>
              <w:spacing w:line="360" w:lineRule="exact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1.承担《营销策划》《市场调研》《管理统计软件应用》《广告学》等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传播与策划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专业课程教学；</w:t>
            </w:r>
          </w:p>
          <w:p>
            <w:pPr>
              <w:pStyle w:val="6"/>
              <w:spacing w:line="360" w:lineRule="exact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2.参与专业和教学团队建设；</w:t>
            </w:r>
          </w:p>
          <w:p>
            <w:pPr>
              <w:pStyle w:val="6"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3.承担科学研究和管理服务工作。</w:t>
            </w:r>
          </w:p>
        </w:tc>
        <w:tc>
          <w:tcPr>
            <w:tcW w:w="3450" w:type="dxa"/>
            <w:vAlign w:val="center"/>
          </w:tcPr>
          <w:p>
            <w:pPr>
              <w:pStyle w:val="6"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本科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阶段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为应用经济学一级学科专业或市场营销二级学科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且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硕士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阶段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为应用经济学一级学科专业或技术经济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管理二级学科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；</w:t>
            </w:r>
          </w:p>
          <w:p>
            <w:pPr>
              <w:pStyle w:val="6"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研究生学历，硕士及以上学位。</w:t>
            </w:r>
          </w:p>
        </w:tc>
        <w:tc>
          <w:tcPr>
            <w:tcW w:w="479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符合下列条件之一：：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1.2023年普通高校应届毕业生；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历届生（已取得学历学位），年龄35周岁以下（对具有博士学位或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副教授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以上职称的可放宽至4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周岁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具有教授职称的可放宽至50周岁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），且有广告公司从业经验或统计分析工作经历。</w:t>
            </w:r>
          </w:p>
        </w:tc>
        <w:tc>
          <w:tcPr>
            <w:tcW w:w="66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专业技术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4" w:hRule="atLeast"/>
          <w:jc w:val="center"/>
        </w:trPr>
        <w:tc>
          <w:tcPr>
            <w:tcW w:w="158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Autospacing="0" w:after="30" w:afterAutospacing="0" w:line="360" w:lineRule="exact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体育教育专业专任教师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Autospacing="0" w:after="30" w:afterAutospacing="0" w:line="360" w:lineRule="exact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Autospacing="0" w:after="30" w:afterAutospacing="0" w:line="360" w:lineRule="exact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364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1.承担体育类课程教学、研究和育人等工作；</w:t>
            </w:r>
          </w:p>
          <w:p>
            <w:pP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2.参与专业建设、学科建设和教学改革。</w:t>
            </w:r>
          </w:p>
        </w:tc>
        <w:tc>
          <w:tcPr>
            <w:tcW w:w="345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cs="仿宋" w:asciiTheme="minorEastAsia" w:hAnsiTheme="minorEastAsia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cs="仿宋" w:asciiTheme="minorEastAsia" w:hAnsiTheme="minorEastAsia"/>
                <w:color w:val="auto"/>
                <w:kern w:val="0"/>
                <w:szCs w:val="21"/>
                <w:highlight w:val="none"/>
                <w:lang w:val="en-US" w:eastAsia="zh-CN"/>
              </w:rPr>
              <w:t>本科阶段为体育教育专业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且</w:t>
            </w:r>
            <w:r>
              <w:rPr>
                <w:rFonts w:hint="eastAsia" w:cs="仿宋" w:asciiTheme="minorEastAsia" w:hAnsiTheme="minorEastAsia"/>
                <w:color w:val="auto"/>
                <w:kern w:val="0"/>
                <w:szCs w:val="21"/>
                <w:highlight w:val="none"/>
                <w:lang w:val="en-US" w:eastAsia="zh-CN"/>
              </w:rPr>
              <w:t>硕士阶段为体育学一级学科专业；</w:t>
            </w:r>
          </w:p>
          <w:p>
            <w:pP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color w:val="auto"/>
                <w:kern w:val="0"/>
                <w:szCs w:val="21"/>
                <w:highlight w:val="none"/>
                <w:lang w:val="en-US" w:eastAsia="zh-CN"/>
              </w:rPr>
              <w:t>研究生学历，硕士及以上学位。</w:t>
            </w:r>
          </w:p>
        </w:tc>
        <w:tc>
          <w:tcPr>
            <w:tcW w:w="479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1.符合下列条件之一：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（1）2023年普通高校应届毕业生；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（2）历届生（已取得学历学位），年龄35周岁以下；</w:t>
            </w:r>
          </w:p>
          <w:p>
            <w:pP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2.田径专项。</w:t>
            </w:r>
          </w:p>
        </w:tc>
        <w:tc>
          <w:tcPr>
            <w:tcW w:w="663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专业技术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58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岗位名称</w:t>
            </w:r>
          </w:p>
        </w:tc>
        <w:tc>
          <w:tcPr>
            <w:tcW w:w="70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人数</w:t>
            </w:r>
          </w:p>
        </w:tc>
        <w:tc>
          <w:tcPr>
            <w:tcW w:w="364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岗位职责</w:t>
            </w:r>
          </w:p>
        </w:tc>
        <w:tc>
          <w:tcPr>
            <w:tcW w:w="345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招聘专业及学历（学位）要求</w:t>
            </w:r>
          </w:p>
        </w:tc>
        <w:tc>
          <w:tcPr>
            <w:tcW w:w="479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其他资格条件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（职称、年龄、工作经历等要求）</w:t>
            </w:r>
          </w:p>
        </w:tc>
        <w:tc>
          <w:tcPr>
            <w:tcW w:w="66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岗位类别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  <w:jc w:val="center"/>
        </w:trPr>
        <w:tc>
          <w:tcPr>
            <w:tcW w:w="158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体育教育专业专任教师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70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color w:val="auto"/>
                <w:kern w:val="0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364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1.承担体育类课程教学、研究和育人等工作；</w:t>
            </w:r>
          </w:p>
          <w:p>
            <w:pP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2.参与专业建设、学科建设和教学改革。</w:t>
            </w:r>
          </w:p>
        </w:tc>
        <w:tc>
          <w:tcPr>
            <w:tcW w:w="345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cs="仿宋" w:asciiTheme="minorEastAsia" w:hAnsiTheme="minorEastAsia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cs="仿宋" w:asciiTheme="minorEastAsia" w:hAnsiTheme="minorEastAsia"/>
                <w:color w:val="auto"/>
                <w:kern w:val="0"/>
                <w:szCs w:val="21"/>
                <w:highlight w:val="none"/>
                <w:lang w:val="en-US" w:eastAsia="zh-CN"/>
              </w:rPr>
              <w:t>本科阶段为体育教育专业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且</w:t>
            </w:r>
            <w:r>
              <w:rPr>
                <w:rFonts w:hint="eastAsia" w:cs="仿宋" w:asciiTheme="minorEastAsia" w:hAnsiTheme="minorEastAsia"/>
                <w:color w:val="auto"/>
                <w:kern w:val="0"/>
                <w:szCs w:val="21"/>
                <w:highlight w:val="none"/>
                <w:lang w:val="en-US" w:eastAsia="zh-CN"/>
              </w:rPr>
              <w:t>硕士阶段为体育学一级学科专业；</w:t>
            </w:r>
          </w:p>
          <w:p>
            <w:pP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color w:val="auto"/>
                <w:kern w:val="0"/>
                <w:szCs w:val="21"/>
                <w:highlight w:val="none"/>
                <w:lang w:val="en-US" w:eastAsia="zh-CN"/>
              </w:rPr>
              <w:t>研究生学历，硕士及以上学位。</w:t>
            </w:r>
          </w:p>
        </w:tc>
        <w:tc>
          <w:tcPr>
            <w:tcW w:w="479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1.符合下列条件之一：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（1）2023年普通高校应届毕业生；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（2）历届生（已取得学历学位），年龄35周岁以下；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2.大球类专项（足球、排球、篮球）。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专业技术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158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体育教育专业专任教师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70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64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1.承担乒乓球、羽毛球、网球等体育目的课程教学及业余训练，体育综合能力强；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2.参与专业和教学团队建设，承担科研和地方服务工作。</w:t>
            </w:r>
          </w:p>
        </w:tc>
        <w:tc>
          <w:tcPr>
            <w:tcW w:w="345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本科阶段为运动训练专业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且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硕士阶段为体育学一级学科专业；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研究生学历，硕士及以上学位。</w:t>
            </w:r>
          </w:p>
        </w:tc>
        <w:tc>
          <w:tcPr>
            <w:tcW w:w="479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1.符合下列条件之一：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（1）2023年普通高校应届毕业生；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（2）历届生（已取得学历学位），年龄35周岁以下；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2.小球类专项（乒乓球、羽毛球、网球）。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专业技术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2" w:hRule="atLeast"/>
          <w:jc w:val="center"/>
        </w:trPr>
        <w:tc>
          <w:tcPr>
            <w:tcW w:w="158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女体育教育专业专任教师</w:t>
            </w:r>
          </w:p>
        </w:tc>
        <w:tc>
          <w:tcPr>
            <w:tcW w:w="70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64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1.承担学校运动队训练和管理；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2.承担体育类课程教学、研究和育人等工作；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3.承担学生体育运动专项技能训练；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4.组织各级各类体育赛事、校园体育社团活动等工作。</w:t>
            </w:r>
          </w:p>
        </w:tc>
        <w:tc>
          <w:tcPr>
            <w:tcW w:w="345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体育学一级学科专业；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本科及以上学历，学士及以上学位。</w:t>
            </w:r>
          </w:p>
        </w:tc>
        <w:tc>
          <w:tcPr>
            <w:tcW w:w="479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符合下列条件：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经省级学校体育教练员任职岗前培训考核合格；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取得运动健将以上技术等级称号；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退役三年以内且年龄不超过40周岁；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大球类专项（篮球、排球、足球）。</w:t>
            </w:r>
          </w:p>
        </w:tc>
        <w:tc>
          <w:tcPr>
            <w:tcW w:w="66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专业技术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58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Hans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岗位名称</w:t>
            </w:r>
          </w:p>
        </w:tc>
        <w:tc>
          <w:tcPr>
            <w:tcW w:w="70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人数</w:t>
            </w:r>
          </w:p>
        </w:tc>
        <w:tc>
          <w:tcPr>
            <w:tcW w:w="364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岗位职责</w:t>
            </w:r>
          </w:p>
        </w:tc>
        <w:tc>
          <w:tcPr>
            <w:tcW w:w="345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招聘专业及学历（学位）要求</w:t>
            </w:r>
          </w:p>
        </w:tc>
        <w:tc>
          <w:tcPr>
            <w:tcW w:w="479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其他资格条件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（职称、年龄、工作经历等要求）</w:t>
            </w:r>
          </w:p>
        </w:tc>
        <w:tc>
          <w:tcPr>
            <w:tcW w:w="66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岗位类别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  <w:jc w:val="center"/>
        </w:trPr>
        <w:tc>
          <w:tcPr>
            <w:tcW w:w="15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Hans" w:bidi="ar-SA"/>
              </w:rPr>
              <w:t>音乐</w:t>
            </w:r>
            <w:r>
              <w:rPr>
                <w:rFonts w:hint="eastAsia" w:cs="仿宋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（作曲）专业</w:t>
            </w:r>
            <w:r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Hans" w:bidi="ar-SA"/>
              </w:rPr>
              <w:t>专任教师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3645" w:type="dxa"/>
            <w:vAlign w:val="center"/>
          </w:tcPr>
          <w:p>
            <w:pPr>
              <w:snapToGrid/>
              <w:spacing w:before="46" w:after="46" w:line="360" w:lineRule="exact"/>
              <w:jc w:val="left"/>
              <w:textAlignment w:val="auto"/>
              <w:rPr>
                <w:rFonts w:hint="eastAsia" w:cs="仿宋" w:asciiTheme="minorEastAsia" w:hAnsiTheme="minorEastAsia" w:eastAsiaTheme="minorEastAsi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kern w:val="0"/>
                <w:szCs w:val="21"/>
                <w:highlight w:val="none"/>
              </w:rPr>
              <w:t>1.</w:t>
            </w:r>
            <w:r>
              <w:rPr>
                <w:rFonts w:hint="eastAsia" w:cs="仿宋" w:asciiTheme="minorEastAsia" w:hAnsiTheme="minorEastAsia" w:eastAsiaTheme="minorEastAsia"/>
                <w:color w:val="auto"/>
                <w:kern w:val="0"/>
                <w:szCs w:val="21"/>
                <w:highlight w:val="none"/>
                <w:lang w:val="en-US" w:eastAsia="zh-CN"/>
              </w:rPr>
              <w:t>承担</w:t>
            </w:r>
            <w:r>
              <w:rPr>
                <w:rFonts w:hint="eastAsia" w:cs="仿宋" w:asciiTheme="minorEastAsia" w:hAnsiTheme="minorEastAsia" w:eastAsiaTheme="minorEastAsia"/>
                <w:color w:val="auto"/>
                <w:kern w:val="0"/>
                <w:szCs w:val="21"/>
                <w:highlight w:val="none"/>
              </w:rPr>
              <w:t>音乐表演、音乐教育专业课程教学；</w:t>
            </w:r>
          </w:p>
          <w:p>
            <w:pPr>
              <w:snapToGrid/>
              <w:spacing w:before="46" w:after="46" w:line="360" w:lineRule="exact"/>
              <w:jc w:val="left"/>
              <w:textAlignment w:val="auto"/>
              <w:rPr>
                <w:rFonts w:hint="eastAsia" w:cs="仿宋" w:asciiTheme="minorEastAsia" w:hAnsiTheme="minorEastAsia" w:eastAsiaTheme="minorEastAsi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kern w:val="0"/>
                <w:szCs w:val="21"/>
                <w:highlight w:val="none"/>
              </w:rPr>
              <w:t>2.参与专业和教学团队建设；</w:t>
            </w:r>
          </w:p>
          <w:p>
            <w:pPr>
              <w:snapToGrid/>
              <w:spacing w:before="46" w:after="46" w:line="360" w:lineRule="exact"/>
              <w:jc w:val="left"/>
              <w:textAlignment w:val="auto"/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kern w:val="0"/>
                <w:szCs w:val="21"/>
                <w:highlight w:val="none"/>
              </w:rPr>
              <w:t>3.承担科学研究和管理服务工作。</w:t>
            </w:r>
          </w:p>
        </w:tc>
        <w:tc>
          <w:tcPr>
            <w:tcW w:w="345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6" w:after="46" w:line="320" w:lineRule="exact"/>
              <w:jc w:val="left"/>
              <w:textAlignment w:val="baseline"/>
              <w:rPr>
                <w:rFonts w:hint="eastAsia" w:cs="仿宋" w:eastAsiaTheme="minorEastAsia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cs="仿宋"/>
                <w:color w:val="auto"/>
                <w:kern w:val="0"/>
                <w:szCs w:val="21"/>
                <w:highlight w:val="none"/>
              </w:rPr>
              <w:t>作曲、电子音乐作曲相关专业</w:t>
            </w:r>
            <w:r>
              <w:rPr>
                <w:rFonts w:hint="eastAsia" w:cs="仿宋"/>
                <w:color w:val="auto"/>
                <w:kern w:val="0"/>
                <w:szCs w:val="21"/>
                <w:highlight w:val="none"/>
                <w:lang w:eastAsia="zh-CN"/>
              </w:rPr>
              <w:t>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6" w:after="46" w:line="320" w:lineRule="exact"/>
              <w:jc w:val="left"/>
              <w:textAlignment w:val="baseline"/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研究生学历，硕士及以上学位。</w:t>
            </w:r>
          </w:p>
        </w:tc>
        <w:tc>
          <w:tcPr>
            <w:tcW w:w="4791" w:type="dxa"/>
            <w:vAlign w:val="center"/>
          </w:tcPr>
          <w:p>
            <w:pPr>
              <w:snapToGrid/>
              <w:spacing w:before="20" w:after="20" w:line="360" w:lineRule="exact"/>
              <w:jc w:val="left"/>
              <w:textAlignment w:val="auto"/>
              <w:rPr>
                <w:rFonts w:hint="eastAsia" w:cs="仿宋" w:asciiTheme="minorEastAsia" w:hAnsiTheme="minorEastAsia" w:eastAsiaTheme="minorEastAsi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kern w:val="0"/>
                <w:szCs w:val="21"/>
                <w:highlight w:val="none"/>
              </w:rPr>
              <w:t>符合下列条件之一：</w:t>
            </w:r>
          </w:p>
          <w:p>
            <w:pPr>
              <w:snapToGrid/>
              <w:spacing w:before="20" w:after="20" w:line="360" w:lineRule="exact"/>
              <w:jc w:val="left"/>
              <w:textAlignment w:val="auto"/>
              <w:rPr>
                <w:rFonts w:hint="eastAsia" w:cs="仿宋" w:asciiTheme="minorEastAsia" w:hAnsiTheme="minorEastAsia" w:eastAsiaTheme="minorEastAsi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kern w:val="0"/>
                <w:szCs w:val="21"/>
                <w:highlight w:val="none"/>
              </w:rPr>
              <w:t>1.2023年应届毕业生；</w:t>
            </w:r>
          </w:p>
          <w:p>
            <w:pPr>
              <w:snapToGrid/>
              <w:spacing w:before="20" w:after="20" w:line="360" w:lineRule="exact"/>
              <w:jc w:val="left"/>
              <w:textAlignment w:val="auto"/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kern w:val="0"/>
                <w:szCs w:val="21"/>
                <w:highlight w:val="none"/>
              </w:rPr>
              <w:t>2.历届生（已取得学历学位），年龄35周岁以下，</w:t>
            </w:r>
            <w:r>
              <w:rPr>
                <w:rFonts w:hint="eastAsia" w:cs="仿宋" w:asciiTheme="minorEastAsia" w:hAnsiTheme="minorEastAsia" w:eastAsiaTheme="minorEastAsia"/>
                <w:color w:val="auto"/>
                <w:kern w:val="0"/>
                <w:szCs w:val="21"/>
                <w:highlight w:val="none"/>
                <w:lang w:val="en-US" w:eastAsia="zh-CN"/>
              </w:rPr>
              <w:t>对具有副教授以上职称的可放宽至45周岁</w:t>
            </w:r>
            <w:r>
              <w:rPr>
                <w:rFonts w:hint="eastAsia" w:cs="仿宋" w:asciiTheme="minorEastAsia" w:hAnsiTheme="minorEastAsia"/>
                <w:color w:val="auto"/>
                <w:kern w:val="0"/>
                <w:szCs w:val="21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具有教授职称的可放宽至50周岁</w:t>
            </w:r>
            <w:r>
              <w:rPr>
                <w:rFonts w:hint="eastAsia" w:cs="仿宋" w:asciiTheme="minorEastAsia" w:hAnsiTheme="minorEastAsia" w:eastAsiaTheme="minorEastAsia"/>
                <w:color w:val="auto"/>
                <w:kern w:val="0"/>
                <w:szCs w:val="21"/>
                <w:highlight w:val="none"/>
                <w:lang w:val="en-US" w:eastAsia="zh-CN"/>
              </w:rPr>
              <w:t>。</w:t>
            </w:r>
          </w:p>
        </w:tc>
        <w:tc>
          <w:tcPr>
            <w:tcW w:w="66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cs="仿宋" w:asciiTheme="minorEastAsia" w:hAnsiTheme="minorEastAsia" w:eastAsiaTheme="minorEastAsi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专业技术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5" w:hRule="atLeast"/>
          <w:jc w:val="center"/>
        </w:trPr>
        <w:tc>
          <w:tcPr>
            <w:tcW w:w="15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产品艺术设计</w:t>
            </w:r>
            <w:r>
              <w:rPr>
                <w:rFonts w:hint="eastAsia" w:cs="仿宋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专业</w:t>
            </w:r>
            <w:r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专任教师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364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1.承担《木质玩具设计》《交互设计》《模型制作》等产品艺术设计课程教学；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2.参与专业和教学团队建设；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3.承担校企合作项目、学生专业竞赛指导和管理服务等工作。</w:t>
            </w:r>
          </w:p>
        </w:tc>
        <w:tc>
          <w:tcPr>
            <w:tcW w:w="345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设计学一级学科（产品设计方向）或机械类一级学科（工业设计、交互设计方向），本硕均为相关专业；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研究生学历，硕士及以上学位。</w:t>
            </w:r>
          </w:p>
        </w:tc>
        <w:tc>
          <w:tcPr>
            <w:tcW w:w="479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符合下列条件之一：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1.2023年普通高校应届毕业生；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2.历届生（已取得学历学位），年龄35周岁以下，具有1年及以上与所学专业相关的企业工作经历。</w:t>
            </w:r>
          </w:p>
        </w:tc>
        <w:tc>
          <w:tcPr>
            <w:tcW w:w="66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专业技术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9" w:hRule="atLeast"/>
          <w:jc w:val="center"/>
        </w:trPr>
        <w:tc>
          <w:tcPr>
            <w:tcW w:w="15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学前美术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专任教师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364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1.承担学前教育专业</w:t>
            </w:r>
            <w:r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美术</w:t>
            </w:r>
            <w:r>
              <w:rPr>
                <w:rFonts w:hint="eastAsia" w:cs="仿宋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或设计</w:t>
            </w:r>
            <w:r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类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课程教学；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2.参与专业和教学团队建设；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3.承担科学研究和管理服务工作。</w:t>
            </w:r>
          </w:p>
        </w:tc>
        <w:tc>
          <w:tcPr>
            <w:tcW w:w="345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美术学或设计学一级学科专业（美术教育、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Hans" w:bidi="ar-SA"/>
              </w:rPr>
              <w:t>雕塑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Hans" w:bidi="ar-SA"/>
              </w:rPr>
              <w:t>陶艺方向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）；要求本科、硕士阶段专业或研究方向一致；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研究生学历，硕士及以上学位。</w:t>
            </w:r>
          </w:p>
        </w:tc>
        <w:tc>
          <w:tcPr>
            <w:tcW w:w="479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符合下列条件之一：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1.2023年普通高校应届毕业生；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2.历届生（已取得学历学位），年龄35周岁以下。</w:t>
            </w:r>
          </w:p>
        </w:tc>
        <w:tc>
          <w:tcPr>
            <w:tcW w:w="66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专业技术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58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岗位名称</w:t>
            </w:r>
          </w:p>
        </w:tc>
        <w:tc>
          <w:tcPr>
            <w:tcW w:w="70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人数</w:t>
            </w:r>
          </w:p>
        </w:tc>
        <w:tc>
          <w:tcPr>
            <w:tcW w:w="364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岗位职责</w:t>
            </w:r>
          </w:p>
        </w:tc>
        <w:tc>
          <w:tcPr>
            <w:tcW w:w="345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招聘专业及学历（学位）要求</w:t>
            </w:r>
          </w:p>
        </w:tc>
        <w:tc>
          <w:tcPr>
            <w:tcW w:w="479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其他资格条件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（职称、年龄、工作经历等要求）</w:t>
            </w:r>
          </w:p>
        </w:tc>
        <w:tc>
          <w:tcPr>
            <w:tcW w:w="66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岗位类别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15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Hans" w:bidi="ar-SA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Hans" w:bidi="ar-SA"/>
              </w:rPr>
              <w:t>书画艺术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专任教师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364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1.承担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Hans" w:bidi="ar-SA"/>
              </w:rPr>
              <w:t>书画艺术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专业课程教学；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2.参与专业和教学团队建设；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3.承担科学研究和管理服务工作。</w:t>
            </w:r>
          </w:p>
        </w:tc>
        <w:tc>
          <w:tcPr>
            <w:tcW w:w="345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美术学一级学科专业（综合绘画创作、综合材料绘画研究方向），要求本科、硕士阶段专业或研究方向一致；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研究生学历，硕士及以上学位。</w:t>
            </w:r>
          </w:p>
        </w:tc>
        <w:tc>
          <w:tcPr>
            <w:tcW w:w="479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符合下列条件之一：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1.2023年普通高校应届毕业生；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2.历届生（已取得学历学位），年龄35周岁以下。</w:t>
            </w:r>
          </w:p>
        </w:tc>
        <w:tc>
          <w:tcPr>
            <w:tcW w:w="66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专业技术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  <w:jc w:val="center"/>
        </w:trPr>
        <w:tc>
          <w:tcPr>
            <w:tcW w:w="15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思政课教师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364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1.承担思政课教学工作；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2.参与专业和教学团队建设；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3.承担科学研究和管理服务工作。</w:t>
            </w:r>
          </w:p>
        </w:tc>
        <w:tc>
          <w:tcPr>
            <w:tcW w:w="345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法学、马克思主义理论、历史学一级学科专业；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研究生学历，硕士及以上学位。</w:t>
            </w:r>
          </w:p>
        </w:tc>
        <w:tc>
          <w:tcPr>
            <w:tcW w:w="479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1.符合下列条件之一：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（1）2023年普通高校应届毕业生；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（2）历届生（已取得学历学位），年龄35周岁以下；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中共党员。</w:t>
            </w:r>
          </w:p>
        </w:tc>
        <w:tc>
          <w:tcPr>
            <w:tcW w:w="66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专业技术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5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共计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27</w:t>
            </w:r>
          </w:p>
        </w:tc>
        <w:tc>
          <w:tcPr>
            <w:tcW w:w="364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79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6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</w:tbl>
    <w:p>
      <w:pPr>
        <w:jc w:val="center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6"/>
          <w:szCs w:val="36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89A1DD"/>
    <w:multiLevelType w:val="singleLevel"/>
    <w:tmpl w:val="F989A1D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0E3136E"/>
    <w:multiLevelType w:val="singleLevel"/>
    <w:tmpl w:val="40E3136E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iYzRjZDg4ODIxMmZkMzVjYzYxNzIzMDEwYjJjY2IifQ=="/>
  </w:docVars>
  <w:rsids>
    <w:rsidRoot w:val="46652860"/>
    <w:rsid w:val="46652860"/>
    <w:rsid w:val="FDFD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2023-06-08T09:19:00Z</dcterms:created>
  <dc:creator>小馨新</dc:creator>
  <cp:lastModifiedBy>User</cp:lastModifiedBy>
  <dcterms:modified xsi:type="dcterms:W3CDTF">2023-06-14T16:05:35Z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07126B4ADE6F4195AF3D80FC0B6A03FA</vt:lpwstr>
  </property>
</Properties>
</file>